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E1" w:rsidRPr="00C21BE1" w:rsidRDefault="00C21BE1" w:rsidP="00C21BE1">
      <w:pPr>
        <w:rPr>
          <w:b/>
          <w:bCs/>
        </w:rPr>
      </w:pPr>
      <w:r w:rsidRPr="00C21BE1">
        <w:rPr>
          <w:rFonts w:hint="eastAsia"/>
          <w:b/>
          <w:bCs/>
        </w:rPr>
        <w:t>关于电动自行车修理、更换、退货责任的规定</w:t>
      </w:r>
      <w:r w:rsidRPr="00C21BE1">
        <w:rPr>
          <w:rFonts w:hint="eastAsia"/>
          <w:b/>
          <w:bCs/>
        </w:rPr>
        <w:t>(</w:t>
      </w:r>
      <w:r w:rsidRPr="00C21BE1">
        <w:rPr>
          <w:rFonts w:hint="eastAsia"/>
          <w:b/>
          <w:bCs/>
        </w:rPr>
        <w:t>试行</w:t>
      </w:r>
      <w:r w:rsidRPr="00C21BE1">
        <w:rPr>
          <w:rFonts w:hint="eastAsia"/>
          <w:b/>
          <w:bCs/>
        </w:rPr>
        <w:t>)</w:t>
      </w:r>
    </w:p>
    <w:p w:rsidR="00C21BE1" w:rsidRPr="00C21BE1" w:rsidRDefault="00C21BE1" w:rsidP="00C21BE1">
      <w:pPr>
        <w:rPr>
          <w:rFonts w:hint="eastAsia"/>
        </w:rPr>
      </w:pPr>
      <w:r w:rsidRPr="00C21BE1">
        <w:rPr>
          <w:rFonts w:hint="eastAsia"/>
        </w:rPr>
        <w:t xml:space="preserve">2013-03-08   </w:t>
      </w:r>
      <w:r w:rsidRPr="00C21BE1">
        <w:rPr>
          <w:rFonts w:hint="eastAsia"/>
        </w:rPr>
        <w:t>来源：安徽省工商行政管理局</w:t>
      </w:r>
      <w:r w:rsidRPr="00C21BE1">
        <w:rPr>
          <w:rFonts w:hint="eastAsia"/>
        </w:rPr>
        <w:t xml:space="preserve">   </w:t>
      </w:r>
    </w:p>
    <w:p w:rsidR="00C21BE1" w:rsidRPr="00C21BE1" w:rsidRDefault="00C21BE1" w:rsidP="00C21BE1">
      <w:pPr>
        <w:rPr>
          <w:rFonts w:hint="eastAsia"/>
        </w:rPr>
      </w:pPr>
      <w:r w:rsidRPr="00C21BE1">
        <w:rPr>
          <w:rFonts w:hint="eastAsia"/>
          <w:b/>
          <w:bCs/>
        </w:rPr>
        <w:t>第一条</w:t>
      </w:r>
      <w:r w:rsidRPr="00C21BE1">
        <w:rPr>
          <w:rFonts w:hint="eastAsia"/>
          <w:b/>
          <w:bCs/>
        </w:rPr>
        <w:t>  </w:t>
      </w:r>
      <w:r w:rsidRPr="00C21BE1">
        <w:rPr>
          <w:rFonts w:hint="eastAsia"/>
        </w:rPr>
        <w:t>为维护我省电动自行车消费者和经营者的合法权益</w:t>
      </w:r>
      <w:r w:rsidRPr="00C21BE1">
        <w:rPr>
          <w:rFonts w:hint="eastAsia"/>
        </w:rPr>
        <w:t>,</w:t>
      </w:r>
      <w:r w:rsidRPr="00C21BE1">
        <w:rPr>
          <w:rFonts w:hint="eastAsia"/>
        </w:rPr>
        <w:t>明确电动自行车销售商的修理、更换、退货（以下称三包）责任</w:t>
      </w:r>
      <w:r w:rsidRPr="00C21BE1">
        <w:rPr>
          <w:rFonts w:hint="eastAsia"/>
        </w:rPr>
        <w:t>,</w:t>
      </w:r>
      <w:r w:rsidRPr="00C21BE1">
        <w:rPr>
          <w:rFonts w:hint="eastAsia"/>
        </w:rPr>
        <w:t>根据《中华人民共和国产品质量法》、《中华人民共和国消费者权益保护法》和《安徽省消费者权益保护条例》等有关法律法规</w:t>
      </w:r>
      <w:r w:rsidRPr="00C21BE1">
        <w:rPr>
          <w:rFonts w:hint="eastAsia"/>
        </w:rPr>
        <w:t>,</w:t>
      </w:r>
      <w:r w:rsidRPr="00C21BE1">
        <w:rPr>
          <w:rFonts w:hint="eastAsia"/>
        </w:rPr>
        <w:t>制定本规定。</w:t>
      </w:r>
    </w:p>
    <w:p w:rsidR="00C21BE1" w:rsidRPr="00C21BE1" w:rsidRDefault="00C21BE1" w:rsidP="00C21BE1">
      <w:r w:rsidRPr="00C21BE1">
        <w:rPr>
          <w:rFonts w:hint="eastAsia"/>
          <w:b/>
          <w:bCs/>
        </w:rPr>
        <w:t>第二条</w:t>
      </w:r>
      <w:r w:rsidRPr="00C21BE1">
        <w:rPr>
          <w:rFonts w:hint="eastAsia"/>
          <w:b/>
          <w:bCs/>
        </w:rPr>
        <w:t>  </w:t>
      </w:r>
      <w:r w:rsidRPr="00C21BE1">
        <w:rPr>
          <w:rFonts w:hint="eastAsia"/>
        </w:rPr>
        <w:t>在安徽省境内电动自行车的销售及修理、更换、退货，应当遵守本规定。</w:t>
      </w:r>
    </w:p>
    <w:p w:rsidR="00C21BE1" w:rsidRPr="00C21BE1" w:rsidRDefault="00C21BE1" w:rsidP="00C21BE1">
      <w:r w:rsidRPr="00C21BE1">
        <w:rPr>
          <w:rFonts w:hint="eastAsia"/>
          <w:b/>
          <w:bCs/>
        </w:rPr>
        <w:t>第三条</w:t>
      </w:r>
      <w:r w:rsidRPr="00C21BE1">
        <w:rPr>
          <w:rFonts w:hint="eastAsia"/>
          <w:b/>
          <w:bCs/>
        </w:rPr>
        <w:t>  </w:t>
      </w:r>
      <w:r w:rsidRPr="00C21BE1">
        <w:rPr>
          <w:rFonts w:hint="eastAsia"/>
        </w:rPr>
        <w:t>电动自行车三包实行谁销售谁负责的原则。</w:t>
      </w:r>
    </w:p>
    <w:p w:rsidR="00C21BE1" w:rsidRPr="00C21BE1" w:rsidRDefault="00C21BE1" w:rsidP="00C21BE1">
      <w:r w:rsidRPr="00C21BE1">
        <w:rPr>
          <w:rFonts w:hint="eastAsia"/>
        </w:rPr>
        <w:t>销售商与生产商、销售商与供货商、销售商与特约修理商之间订立的合同，不得免除本规定明确的三包责任。</w:t>
      </w:r>
    </w:p>
    <w:p w:rsidR="00C21BE1" w:rsidRPr="00C21BE1" w:rsidRDefault="00C21BE1" w:rsidP="00C21BE1">
      <w:r w:rsidRPr="00C21BE1">
        <w:rPr>
          <w:rFonts w:hint="eastAsia"/>
          <w:b/>
          <w:bCs/>
        </w:rPr>
        <w:t>第四条</w:t>
      </w:r>
      <w:r w:rsidRPr="00C21BE1">
        <w:rPr>
          <w:rFonts w:hint="eastAsia"/>
          <w:b/>
          <w:bCs/>
        </w:rPr>
        <w:t>  </w:t>
      </w:r>
      <w:r w:rsidRPr="00C21BE1">
        <w:rPr>
          <w:rFonts w:hint="eastAsia"/>
        </w:rPr>
        <w:t>销售商向消费者交付电动自行车时</w:t>
      </w:r>
      <w:r w:rsidRPr="00C21BE1">
        <w:rPr>
          <w:rFonts w:hint="eastAsia"/>
        </w:rPr>
        <w:t>,</w:t>
      </w:r>
      <w:r w:rsidRPr="00C21BE1">
        <w:rPr>
          <w:rFonts w:hint="eastAsia"/>
        </w:rPr>
        <w:t>应当做到：</w:t>
      </w:r>
    </w:p>
    <w:p w:rsidR="00C21BE1" w:rsidRPr="00C21BE1" w:rsidRDefault="00C21BE1" w:rsidP="00C21BE1">
      <w:r w:rsidRPr="00C21BE1">
        <w:rPr>
          <w:rFonts w:hint="eastAsia"/>
        </w:rPr>
        <w:t>1</w:t>
      </w:r>
      <w:r w:rsidRPr="00C21BE1">
        <w:rPr>
          <w:rFonts w:hint="eastAsia"/>
        </w:rPr>
        <w:t>、当面为消费者检验、调试，介绍正确的使用方法和维护事项；</w:t>
      </w:r>
      <w:r w:rsidRPr="00C21BE1">
        <w:rPr>
          <w:rFonts w:hint="eastAsia"/>
        </w:rPr>
        <w:br/>
        <w:t>2</w:t>
      </w:r>
      <w:r w:rsidRPr="00C21BE1">
        <w:rPr>
          <w:rFonts w:hint="eastAsia"/>
        </w:rPr>
        <w:t>、提供发票、合格证、中文产品使用说明书及三包凭证；</w:t>
      </w:r>
    </w:p>
    <w:p w:rsidR="00C21BE1" w:rsidRPr="00C21BE1" w:rsidRDefault="00C21BE1" w:rsidP="00C21BE1">
      <w:r w:rsidRPr="00C21BE1">
        <w:rPr>
          <w:rFonts w:hint="eastAsia"/>
        </w:rPr>
        <w:t>3</w:t>
      </w:r>
      <w:r w:rsidRPr="00C21BE1">
        <w:rPr>
          <w:rFonts w:hint="eastAsia"/>
        </w:rPr>
        <w:t>、提供由生产商授权或委托的修理商名单、地址和联系电话；</w:t>
      </w:r>
    </w:p>
    <w:p w:rsidR="00C21BE1" w:rsidRPr="00C21BE1" w:rsidRDefault="00C21BE1" w:rsidP="00C21BE1">
      <w:r w:rsidRPr="00C21BE1">
        <w:rPr>
          <w:rFonts w:hint="eastAsia"/>
          <w:b/>
          <w:bCs/>
        </w:rPr>
        <w:t>第五条</w:t>
      </w:r>
      <w:r w:rsidRPr="00C21BE1">
        <w:rPr>
          <w:rFonts w:hint="eastAsia"/>
          <w:b/>
          <w:bCs/>
        </w:rPr>
        <w:t> </w:t>
      </w:r>
      <w:r w:rsidRPr="00C21BE1">
        <w:rPr>
          <w:rFonts w:hint="eastAsia"/>
        </w:rPr>
        <w:t> </w:t>
      </w:r>
      <w:r w:rsidRPr="00C21BE1">
        <w:rPr>
          <w:rFonts w:hint="eastAsia"/>
        </w:rPr>
        <w:t>电动自行车的三包有效期自销售商开具购车发票之日起计算。</w:t>
      </w:r>
    </w:p>
    <w:p w:rsidR="00C21BE1" w:rsidRPr="00C21BE1" w:rsidRDefault="00C21BE1" w:rsidP="00C21BE1">
      <w:r w:rsidRPr="00C21BE1">
        <w:rPr>
          <w:rFonts w:hint="eastAsia"/>
        </w:rPr>
        <w:t>三包部件及有效期见《附表》。</w:t>
      </w:r>
    </w:p>
    <w:p w:rsidR="00C21BE1" w:rsidRPr="00C21BE1" w:rsidRDefault="00C21BE1" w:rsidP="00C21BE1">
      <w:r w:rsidRPr="00C21BE1">
        <w:rPr>
          <w:rFonts w:hint="eastAsia"/>
          <w:b/>
          <w:bCs/>
        </w:rPr>
        <w:t>第六条</w:t>
      </w:r>
      <w:r w:rsidRPr="00C21BE1">
        <w:rPr>
          <w:rFonts w:hint="eastAsia"/>
          <w:b/>
          <w:bCs/>
        </w:rPr>
        <w:t>  </w:t>
      </w:r>
      <w:r w:rsidRPr="00C21BE1">
        <w:rPr>
          <w:rFonts w:hint="eastAsia"/>
        </w:rPr>
        <w:t>消费者丢失三包凭证的，凭购车发票向销售商、生产商申请补办后，仍依照本规定享有修理、更换、退货权利。销售商、生产商应当在接到消费者补办申请后</w:t>
      </w:r>
      <w:r w:rsidRPr="00C21BE1">
        <w:rPr>
          <w:rFonts w:hint="eastAsia"/>
        </w:rPr>
        <w:t>10</w:t>
      </w:r>
      <w:r w:rsidRPr="00C21BE1">
        <w:rPr>
          <w:rFonts w:hint="eastAsia"/>
        </w:rPr>
        <w:t>个工作日内予以办好并交付消费者。如遇山区、乡村交通不便的可以再延长</w:t>
      </w:r>
      <w:r w:rsidRPr="00C21BE1">
        <w:rPr>
          <w:rFonts w:hint="eastAsia"/>
        </w:rPr>
        <w:t>10</w:t>
      </w:r>
      <w:r w:rsidRPr="00C21BE1">
        <w:rPr>
          <w:rFonts w:hint="eastAsia"/>
        </w:rPr>
        <w:t>个工作日，节假日顺延。</w:t>
      </w:r>
    </w:p>
    <w:p w:rsidR="00C21BE1" w:rsidRPr="00C21BE1" w:rsidRDefault="00C21BE1" w:rsidP="00C21BE1">
      <w:r w:rsidRPr="00C21BE1">
        <w:rPr>
          <w:rFonts w:hint="eastAsia"/>
          <w:b/>
          <w:bCs/>
        </w:rPr>
        <w:t>第七条</w:t>
      </w:r>
      <w:r w:rsidRPr="00C21BE1">
        <w:rPr>
          <w:rFonts w:hint="eastAsia"/>
          <w:b/>
          <w:bCs/>
        </w:rPr>
        <w:t>  </w:t>
      </w:r>
      <w:r w:rsidRPr="00C21BE1">
        <w:rPr>
          <w:rFonts w:hint="eastAsia"/>
        </w:rPr>
        <w:t>电动自行车售出之日起</w:t>
      </w:r>
      <w:r w:rsidRPr="00C21BE1">
        <w:rPr>
          <w:rFonts w:hint="eastAsia"/>
        </w:rPr>
        <w:t>7</w:t>
      </w:r>
      <w:r w:rsidRPr="00C21BE1">
        <w:rPr>
          <w:rFonts w:hint="eastAsia"/>
        </w:rPr>
        <w:t>日内，电机、控制器、传动系统、制动系统等主要部件发生性能故障不能正常使用的，消费者可以选择修理、换货或退货。</w:t>
      </w:r>
    </w:p>
    <w:p w:rsidR="00C21BE1" w:rsidRPr="00C21BE1" w:rsidRDefault="00C21BE1" w:rsidP="00C21BE1">
      <w:r w:rsidRPr="00C21BE1">
        <w:rPr>
          <w:rFonts w:hint="eastAsia"/>
        </w:rPr>
        <w:t>消费者要求退货的，销售商应当按发票价格一次退清货款，不得收取折旧费。</w:t>
      </w:r>
      <w:r w:rsidRPr="00C21BE1">
        <w:rPr>
          <w:rFonts w:hint="eastAsia"/>
        </w:rPr>
        <w:br/>
        <w:t>    </w:t>
      </w:r>
      <w:r w:rsidRPr="00C21BE1">
        <w:rPr>
          <w:rFonts w:hint="eastAsia"/>
          <w:b/>
          <w:bCs/>
        </w:rPr>
        <w:t>第八条</w:t>
      </w:r>
      <w:r w:rsidRPr="00C21BE1">
        <w:rPr>
          <w:rFonts w:hint="eastAsia"/>
          <w:b/>
          <w:bCs/>
        </w:rPr>
        <w:t>  </w:t>
      </w:r>
      <w:r w:rsidRPr="00C21BE1">
        <w:rPr>
          <w:rFonts w:hint="eastAsia"/>
        </w:rPr>
        <w:t>电动自行车售出之日起</w:t>
      </w:r>
      <w:r w:rsidRPr="00C21BE1">
        <w:rPr>
          <w:rFonts w:hint="eastAsia"/>
        </w:rPr>
        <w:t>15</w:t>
      </w:r>
      <w:r w:rsidRPr="00C21BE1">
        <w:rPr>
          <w:rFonts w:hint="eastAsia"/>
        </w:rPr>
        <w:t>日内，电机、控制器、传动系统、制动系统等主要部件发生性能故障不能正常使用的，消费者可以选择修理或换货。</w:t>
      </w:r>
    </w:p>
    <w:p w:rsidR="00C21BE1" w:rsidRPr="00C21BE1" w:rsidRDefault="00C21BE1" w:rsidP="00C21BE1">
      <w:r w:rsidRPr="00C21BE1">
        <w:rPr>
          <w:rFonts w:hint="eastAsia"/>
        </w:rPr>
        <w:t>销售商应当免费为消费者修理或更换同品牌同型号的电动自行车。</w:t>
      </w:r>
      <w:r w:rsidRPr="00C21BE1">
        <w:rPr>
          <w:rFonts w:hint="eastAsia"/>
        </w:rPr>
        <w:br/>
        <w:t>    </w:t>
      </w:r>
      <w:r w:rsidRPr="00C21BE1">
        <w:rPr>
          <w:rFonts w:hint="eastAsia"/>
          <w:b/>
          <w:bCs/>
        </w:rPr>
        <w:t>第九条</w:t>
      </w:r>
      <w:r w:rsidRPr="00C21BE1">
        <w:rPr>
          <w:rFonts w:hint="eastAsia"/>
        </w:rPr>
        <w:t>  </w:t>
      </w:r>
      <w:r w:rsidRPr="00C21BE1">
        <w:rPr>
          <w:rFonts w:hint="eastAsia"/>
        </w:rPr>
        <w:t>电动自行车在“三包”有效期内，电机、控制器、传动系统、制动系统等主要部件发生影响使用性能的故障，经两次修理仍不能正常使用的，凭特约修理商提供的修理记录或证明，由销售商负责为消费者调换同品牌同型号的电动自行车；无同品牌同型号、消费者又不愿调换其它品牌或型号而要求退货的，销售商应当按发票价格一次性退清货款，不得收取折旧费。</w:t>
      </w:r>
    </w:p>
    <w:p w:rsidR="00C21BE1" w:rsidRPr="00C21BE1" w:rsidRDefault="00C21BE1" w:rsidP="00C21BE1">
      <w:r w:rsidRPr="00C21BE1">
        <w:rPr>
          <w:rFonts w:hint="eastAsia"/>
        </w:rPr>
        <w:t>销售商有同品牌同型号而消费者不愿意调换坚持退货的，可收取折旧费。</w:t>
      </w:r>
    </w:p>
    <w:p w:rsidR="00C21BE1" w:rsidRPr="00C21BE1" w:rsidRDefault="00C21BE1" w:rsidP="00C21BE1">
      <w:r w:rsidRPr="00C21BE1">
        <w:rPr>
          <w:rFonts w:hint="eastAsia"/>
          <w:b/>
          <w:bCs/>
        </w:rPr>
        <w:t>第十条</w:t>
      </w:r>
      <w:r w:rsidRPr="00C21BE1">
        <w:rPr>
          <w:rFonts w:hint="eastAsia"/>
          <w:b/>
          <w:bCs/>
        </w:rPr>
        <w:t>  </w:t>
      </w:r>
      <w:r w:rsidRPr="00C21BE1">
        <w:rPr>
          <w:rFonts w:hint="eastAsia"/>
        </w:rPr>
        <w:t>发生第七条、第八条、第九条情形，消费者要求更换或退货的，对人为损害部件，消费者应当承担合理费用。</w:t>
      </w:r>
    </w:p>
    <w:p w:rsidR="00C21BE1" w:rsidRPr="00C21BE1" w:rsidRDefault="00C21BE1" w:rsidP="00C21BE1">
      <w:r w:rsidRPr="00C21BE1">
        <w:rPr>
          <w:rFonts w:hint="eastAsia"/>
        </w:rPr>
        <w:t>因蓄电池影响整车性能的，应单独更换蓄电池，更换后应与整车匹配。</w:t>
      </w:r>
    </w:p>
    <w:p w:rsidR="00C21BE1" w:rsidRPr="00C21BE1" w:rsidRDefault="00C21BE1" w:rsidP="00C21BE1">
      <w:r w:rsidRPr="00C21BE1">
        <w:rPr>
          <w:rFonts w:hint="eastAsia"/>
        </w:rPr>
        <w:t>整车折旧费为发票价格的每日</w:t>
      </w:r>
      <w:r w:rsidRPr="00C21BE1">
        <w:rPr>
          <w:rFonts w:hint="eastAsia"/>
        </w:rPr>
        <w:t>0.1</w:t>
      </w:r>
      <w:r w:rsidRPr="00C21BE1">
        <w:rPr>
          <w:rFonts w:hint="eastAsia"/>
        </w:rPr>
        <w:t>％，蓄电池为每日</w:t>
      </w:r>
      <w:r w:rsidRPr="00C21BE1">
        <w:rPr>
          <w:rFonts w:hint="eastAsia"/>
        </w:rPr>
        <w:t>0.3%</w:t>
      </w:r>
      <w:r w:rsidRPr="00C21BE1">
        <w:rPr>
          <w:rFonts w:hint="eastAsia"/>
        </w:rPr>
        <w:t>。折旧费计算自开具发票之日起至退货之日止，其中应当扣除修理占用和待修的时间。</w:t>
      </w:r>
    </w:p>
    <w:p w:rsidR="00C21BE1" w:rsidRPr="00C21BE1" w:rsidRDefault="00C21BE1" w:rsidP="00C21BE1">
      <w:r w:rsidRPr="00C21BE1">
        <w:rPr>
          <w:rFonts w:hint="eastAsia"/>
        </w:rPr>
        <w:t>消费者要求出具退车证明的，销售商应当出具。</w:t>
      </w:r>
    </w:p>
    <w:p w:rsidR="00C21BE1" w:rsidRPr="00C21BE1" w:rsidRDefault="00C21BE1" w:rsidP="00C21BE1">
      <w:r w:rsidRPr="00C21BE1">
        <w:rPr>
          <w:rFonts w:hint="eastAsia"/>
          <w:b/>
          <w:bCs/>
        </w:rPr>
        <w:t>第十一条</w:t>
      </w:r>
      <w:r w:rsidRPr="00C21BE1">
        <w:rPr>
          <w:rFonts w:hint="eastAsia"/>
        </w:rPr>
        <w:t>  </w:t>
      </w:r>
      <w:r w:rsidRPr="00C21BE1">
        <w:rPr>
          <w:rFonts w:hint="eastAsia"/>
        </w:rPr>
        <w:t>在三包有效期内，因电动自行车质量问题每次修理时间超过</w:t>
      </w:r>
      <w:r w:rsidRPr="00C21BE1">
        <w:rPr>
          <w:rFonts w:hint="eastAsia"/>
        </w:rPr>
        <w:t>3</w:t>
      </w:r>
      <w:r w:rsidRPr="00C21BE1">
        <w:rPr>
          <w:rFonts w:hint="eastAsia"/>
        </w:rPr>
        <w:t>日的，销售商应当根据消费者要求为消费者提供备用车，或者给予合理的乘坐公共交通费用补偿。</w:t>
      </w:r>
    </w:p>
    <w:p w:rsidR="00C21BE1" w:rsidRPr="00C21BE1" w:rsidRDefault="00C21BE1" w:rsidP="00C21BE1">
      <w:r w:rsidRPr="00C21BE1">
        <w:rPr>
          <w:rFonts w:hint="eastAsia"/>
        </w:rPr>
        <w:t>修理商每次修理后，应当根据消费者要求出具修理证明。</w:t>
      </w:r>
    </w:p>
    <w:p w:rsidR="00C21BE1" w:rsidRPr="00C21BE1" w:rsidRDefault="00C21BE1" w:rsidP="00C21BE1">
      <w:r w:rsidRPr="00C21BE1">
        <w:rPr>
          <w:rFonts w:hint="eastAsia"/>
          <w:b/>
          <w:bCs/>
        </w:rPr>
        <w:t>第十二条</w:t>
      </w:r>
      <w:r w:rsidRPr="00C21BE1">
        <w:rPr>
          <w:rFonts w:hint="eastAsia"/>
          <w:b/>
          <w:bCs/>
        </w:rPr>
        <w:t>  </w:t>
      </w:r>
      <w:r w:rsidRPr="00C21BE1">
        <w:rPr>
          <w:rFonts w:hint="eastAsia"/>
        </w:rPr>
        <w:t>在三包有效期内，符合修理、更换、退货条件的，销售商应当自消费者要求修理、更换、退货之日起</w:t>
      </w:r>
      <w:r w:rsidRPr="00C21BE1">
        <w:rPr>
          <w:rFonts w:hint="eastAsia"/>
        </w:rPr>
        <w:t>5</w:t>
      </w:r>
      <w:r w:rsidRPr="00C21BE1">
        <w:rPr>
          <w:rFonts w:hint="eastAsia"/>
        </w:rPr>
        <w:t>个工作日内，作出答复。超过</w:t>
      </w:r>
      <w:r w:rsidRPr="00C21BE1">
        <w:rPr>
          <w:rFonts w:hint="eastAsia"/>
        </w:rPr>
        <w:t>15</w:t>
      </w:r>
      <w:r w:rsidRPr="00C21BE1">
        <w:rPr>
          <w:rFonts w:hint="eastAsia"/>
        </w:rPr>
        <w:t>日未答复，或者未按本规定负责修理、更换、退货的，视为故意拖延或者无理拒绝。</w:t>
      </w:r>
    </w:p>
    <w:p w:rsidR="00C21BE1" w:rsidRPr="00C21BE1" w:rsidRDefault="00C21BE1" w:rsidP="00C21BE1">
      <w:r w:rsidRPr="00C21BE1">
        <w:rPr>
          <w:rFonts w:hint="eastAsia"/>
          <w:b/>
          <w:bCs/>
        </w:rPr>
        <w:t>第十三条</w:t>
      </w:r>
      <w:r w:rsidRPr="00C21BE1">
        <w:rPr>
          <w:rFonts w:hint="eastAsia"/>
          <w:b/>
          <w:bCs/>
        </w:rPr>
        <w:t>  </w:t>
      </w:r>
      <w:r w:rsidRPr="00C21BE1">
        <w:rPr>
          <w:rFonts w:hint="eastAsia"/>
        </w:rPr>
        <w:t>在三包有效期内，发生下列情况之一的</w:t>
      </w:r>
      <w:r w:rsidRPr="00C21BE1">
        <w:rPr>
          <w:rFonts w:hint="eastAsia"/>
        </w:rPr>
        <w:t>,</w:t>
      </w:r>
      <w:r w:rsidRPr="00C21BE1">
        <w:rPr>
          <w:rFonts w:hint="eastAsia"/>
        </w:rPr>
        <w:t>不承担三包责任：</w:t>
      </w:r>
    </w:p>
    <w:p w:rsidR="00C21BE1" w:rsidRPr="00C21BE1" w:rsidRDefault="00C21BE1" w:rsidP="00C21BE1">
      <w:r w:rsidRPr="00C21BE1">
        <w:rPr>
          <w:rFonts w:hint="eastAsia"/>
        </w:rPr>
        <w:t>（一）消费者购车时，以书面形式被告知电动自行车存在瑕疵的；</w:t>
      </w:r>
    </w:p>
    <w:p w:rsidR="00C21BE1" w:rsidRPr="00C21BE1" w:rsidRDefault="00C21BE1" w:rsidP="00C21BE1">
      <w:r w:rsidRPr="00C21BE1">
        <w:rPr>
          <w:rFonts w:hint="eastAsia"/>
        </w:rPr>
        <w:lastRenderedPageBreak/>
        <w:t>（二）无发票或“三包”凭证的；</w:t>
      </w:r>
    </w:p>
    <w:p w:rsidR="00C21BE1" w:rsidRPr="00C21BE1" w:rsidRDefault="00C21BE1" w:rsidP="00C21BE1">
      <w:r w:rsidRPr="00C21BE1">
        <w:rPr>
          <w:rFonts w:hint="eastAsia"/>
        </w:rPr>
        <w:t>（三）编号与登记号不符的；</w:t>
      </w:r>
    </w:p>
    <w:p w:rsidR="00C21BE1" w:rsidRPr="00C21BE1" w:rsidRDefault="00C21BE1" w:rsidP="00C21BE1">
      <w:r w:rsidRPr="00C21BE1">
        <w:rPr>
          <w:rFonts w:hint="eastAsia"/>
        </w:rPr>
        <w:t>（四）因消费者未按照使用说明书要求正确使用、维护、修理而造成损坏的；</w:t>
      </w:r>
    </w:p>
    <w:p w:rsidR="00C21BE1" w:rsidRPr="00C21BE1" w:rsidRDefault="00C21BE1" w:rsidP="00C21BE1">
      <w:r w:rsidRPr="00C21BE1">
        <w:rPr>
          <w:rFonts w:hint="eastAsia"/>
        </w:rPr>
        <w:t>（五）因不可抗力造成损坏的；</w:t>
      </w:r>
    </w:p>
    <w:p w:rsidR="00C21BE1" w:rsidRPr="00C21BE1" w:rsidRDefault="00C21BE1" w:rsidP="00C21BE1">
      <w:r w:rsidRPr="00C21BE1">
        <w:rPr>
          <w:rFonts w:hint="eastAsia"/>
        </w:rPr>
        <w:t>（六）不在三包目录内的易耗品，如轴承、车闸闸皮、保险丝、灯泡、钢丝、刹车线、后视镜、坐垫护具、辐条、反射器、免烤漆塑件等。</w:t>
      </w:r>
      <w:r>
        <w:rPr>
          <w:rFonts w:hint="eastAsia"/>
        </w:rPr>
        <w:br/>
        <w:t> </w:t>
      </w:r>
      <w:r w:rsidRPr="00C21BE1">
        <w:rPr>
          <w:rFonts w:hint="eastAsia"/>
          <w:b/>
          <w:bCs/>
        </w:rPr>
        <w:t>第十四条</w:t>
      </w:r>
      <w:r w:rsidRPr="00C21BE1">
        <w:rPr>
          <w:rFonts w:hint="eastAsia"/>
          <w:b/>
          <w:bCs/>
        </w:rPr>
        <w:t> </w:t>
      </w:r>
      <w:r w:rsidRPr="00C21BE1">
        <w:rPr>
          <w:rFonts w:hint="eastAsia"/>
        </w:rPr>
        <w:t>因电动自行车三包问题发生争议的，销售商应当及时妥善处理，并积极配合工商行政管理部门和消费者权益保护组织依法对电动自行车三包争议的处理。</w:t>
      </w:r>
    </w:p>
    <w:p w:rsidR="00C21BE1" w:rsidRPr="00C21BE1" w:rsidRDefault="00C21BE1" w:rsidP="00C21BE1">
      <w:r w:rsidRPr="00C21BE1">
        <w:rPr>
          <w:rFonts w:hint="eastAsia"/>
          <w:b/>
          <w:bCs/>
        </w:rPr>
        <w:t>第十五条</w:t>
      </w:r>
      <w:r w:rsidRPr="00C21BE1">
        <w:rPr>
          <w:rFonts w:hint="eastAsia"/>
          <w:b/>
          <w:bCs/>
        </w:rPr>
        <w:t> </w:t>
      </w:r>
      <w:r w:rsidRPr="00C21BE1">
        <w:rPr>
          <w:rFonts w:hint="eastAsia"/>
        </w:rPr>
        <w:t>销售商对消费者提出的符合本规定的三包要求，故意拖延或者无理拒绝的，消费者可以向工商行政管理部门申诉，由工商行政管理部门依照《中华人民共和国消费者权益保护法》第五十条责令改正，并依法处罚。</w:t>
      </w:r>
    </w:p>
    <w:p w:rsidR="00C21BE1" w:rsidRPr="00C21BE1" w:rsidRDefault="00C21BE1" w:rsidP="00C21BE1">
      <w:r w:rsidRPr="00C21BE1">
        <w:rPr>
          <w:rFonts w:hint="eastAsia"/>
          <w:b/>
          <w:bCs/>
        </w:rPr>
        <w:t>第十六条</w:t>
      </w:r>
      <w:r w:rsidRPr="00C21BE1">
        <w:rPr>
          <w:rFonts w:hint="eastAsia"/>
          <w:b/>
          <w:bCs/>
        </w:rPr>
        <w:t> </w:t>
      </w:r>
      <w:r w:rsidRPr="00C21BE1">
        <w:rPr>
          <w:rFonts w:hint="eastAsia"/>
        </w:rPr>
        <w:t>电动三轮车三包参照以上规定执行。</w:t>
      </w:r>
    </w:p>
    <w:p w:rsidR="00C21BE1" w:rsidRPr="00C21BE1" w:rsidRDefault="00C21BE1" w:rsidP="00C21BE1">
      <w:r w:rsidRPr="00C21BE1">
        <w:rPr>
          <w:rFonts w:hint="eastAsia"/>
          <w:b/>
          <w:bCs/>
        </w:rPr>
        <w:t>第十七条</w:t>
      </w:r>
      <w:r w:rsidRPr="00C21BE1">
        <w:rPr>
          <w:rFonts w:hint="eastAsia"/>
        </w:rPr>
        <w:t> </w:t>
      </w:r>
      <w:r w:rsidRPr="00C21BE1">
        <w:rPr>
          <w:rFonts w:hint="eastAsia"/>
        </w:rPr>
        <w:t>本规定由安徽省工商行政管理局负责解释。</w:t>
      </w:r>
    </w:p>
    <w:p w:rsidR="00C21BE1" w:rsidRPr="00C21BE1" w:rsidRDefault="00C21BE1" w:rsidP="00C21BE1">
      <w:r w:rsidRPr="00C21BE1">
        <w:rPr>
          <w:rFonts w:hint="eastAsia"/>
        </w:rPr>
        <w:t> </w:t>
      </w:r>
      <w:r w:rsidRPr="00C21BE1">
        <w:rPr>
          <w:rFonts w:hint="eastAsia"/>
          <w:b/>
          <w:bCs/>
        </w:rPr>
        <w:t>第十八条</w:t>
      </w:r>
      <w:r w:rsidRPr="00C21BE1">
        <w:rPr>
          <w:rFonts w:hint="eastAsia"/>
          <w:b/>
          <w:bCs/>
        </w:rPr>
        <w:t> </w:t>
      </w:r>
      <w:r w:rsidRPr="00C21BE1">
        <w:rPr>
          <w:rFonts w:hint="eastAsia"/>
        </w:rPr>
        <w:t>本规定自公布之日起施行。</w:t>
      </w:r>
    </w:p>
    <w:p w:rsidR="00C21BE1" w:rsidRPr="00C21BE1" w:rsidRDefault="00C21BE1" w:rsidP="00C21BE1">
      <w:r w:rsidRPr="00C21BE1">
        <w:rPr>
          <w:b/>
          <w:bCs/>
        </w:rPr>
        <w:t>附表：</w:t>
      </w:r>
    </w:p>
    <w:p w:rsidR="00C21BE1" w:rsidRPr="00C21BE1" w:rsidRDefault="00C21BE1" w:rsidP="00C21BE1">
      <w:r w:rsidRPr="00C21BE1">
        <w:rPr>
          <w:rFonts w:hint="eastAsia"/>
          <w:b/>
          <w:bCs/>
        </w:rPr>
        <w:t>电动自行车三包部件及有效期</w:t>
      </w:r>
    </w:p>
    <w:p w:rsidR="00C21BE1" w:rsidRPr="00C21BE1" w:rsidRDefault="00C21BE1" w:rsidP="00C21BE1">
      <w:r w:rsidRPr="00C21BE1">
        <w:rPr>
          <w:rFonts w:hint="eastAsia"/>
        </w:rPr>
        <w:t> </w:t>
      </w:r>
    </w:p>
    <w:tbl>
      <w:tblPr>
        <w:tblW w:w="9387" w:type="dxa"/>
        <w:tblCellMar>
          <w:left w:w="0" w:type="dxa"/>
          <w:right w:w="0" w:type="dxa"/>
        </w:tblCellMar>
        <w:tblLook w:val="04A0"/>
      </w:tblPr>
      <w:tblGrid>
        <w:gridCol w:w="991"/>
        <w:gridCol w:w="1077"/>
        <w:gridCol w:w="893"/>
        <w:gridCol w:w="2068"/>
        <w:gridCol w:w="1969"/>
        <w:gridCol w:w="63"/>
        <w:gridCol w:w="2000"/>
        <w:gridCol w:w="20"/>
        <w:gridCol w:w="286"/>
        <w:gridCol w:w="20"/>
      </w:tblGrid>
      <w:tr w:rsidR="00C21BE1" w:rsidRPr="00C21BE1" w:rsidTr="00D838B7">
        <w:trPr>
          <w:gridAfter w:val="1"/>
          <w:wAfter w:w="20" w:type="dxa"/>
          <w:trHeight w:val="430"/>
        </w:trPr>
        <w:tc>
          <w:tcPr>
            <w:tcW w:w="9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序号</w:t>
            </w:r>
          </w:p>
        </w:tc>
        <w:tc>
          <w:tcPr>
            <w:tcW w:w="10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配件名称</w:t>
            </w:r>
          </w:p>
        </w:tc>
        <w:tc>
          <w:tcPr>
            <w:tcW w:w="8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三包期限</w:t>
            </w:r>
          </w:p>
        </w:tc>
        <w:tc>
          <w:tcPr>
            <w:tcW w:w="20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包修范围</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不包修范围</w:t>
            </w:r>
          </w:p>
        </w:tc>
        <w:tc>
          <w:tcPr>
            <w:tcW w:w="203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b/>
                <w:bCs/>
              </w:rPr>
              <w:t>备</w:t>
            </w:r>
            <w:r w:rsidRPr="00C21BE1">
              <w:rPr>
                <w:rFonts w:hint="eastAsia"/>
                <w:b/>
                <w:bCs/>
              </w:rPr>
              <w:t>  </w:t>
            </w:r>
            <w:r w:rsidRPr="00C21BE1">
              <w:rPr>
                <w:rFonts w:hint="eastAsia"/>
                <w:b/>
                <w:bCs/>
              </w:rPr>
              <w:t>注</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电机（无刷）</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4</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霍尔元件烧坏、质量、性能故障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进水、断线、轴承磨损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年内换新、以后包修、轴承收材料费</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电机（有齿）</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3</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进水、断线、轴承磨损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年内换新、以后包修、轴承收材料费</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3</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 </w:t>
            </w:r>
          </w:p>
          <w:p w:rsidR="00C21BE1" w:rsidRPr="00C21BE1" w:rsidRDefault="00C21BE1" w:rsidP="00C21BE1">
            <w:r w:rsidRPr="00C21BE1">
              <w:rPr>
                <w:rFonts w:hint="eastAsia"/>
              </w:rPr>
              <w:t> </w:t>
            </w:r>
          </w:p>
          <w:p w:rsidR="00C21BE1" w:rsidRPr="00C21BE1" w:rsidRDefault="00C21BE1" w:rsidP="00C21BE1">
            <w:r w:rsidRPr="00C21BE1">
              <w:rPr>
                <w:rFonts w:hint="eastAsia"/>
              </w:rPr>
              <w:t> </w:t>
            </w:r>
          </w:p>
          <w:p w:rsidR="00C21BE1" w:rsidRPr="00C21BE1" w:rsidRDefault="00C21BE1" w:rsidP="00C21BE1">
            <w:r w:rsidRPr="00C21BE1">
              <w:rPr>
                <w:rFonts w:hint="eastAsia"/>
              </w:rPr>
              <w:t>电池</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铅酸蓄电池</w:t>
            </w:r>
            <w:r w:rsidRPr="00C21BE1">
              <w:rPr>
                <w:rFonts w:hint="eastAsia"/>
              </w:rPr>
              <w:t>1</w:t>
            </w:r>
            <w:r w:rsidRPr="00C21BE1">
              <w:rPr>
                <w:rFonts w:hint="eastAsia"/>
              </w:rPr>
              <w:t>年</w:t>
            </w:r>
          </w:p>
          <w:p w:rsidR="00C21BE1" w:rsidRPr="00C21BE1" w:rsidRDefault="00C21BE1" w:rsidP="00C21BE1">
            <w:r w:rsidRPr="00C21BE1">
              <w:rPr>
                <w:rFonts w:hint="eastAsia"/>
              </w:rPr>
              <w:t>锂电池</w:t>
            </w:r>
            <w:r w:rsidRPr="00C21BE1">
              <w:rPr>
                <w:rFonts w:hint="eastAsia"/>
              </w:rPr>
              <w:t>2</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实际容量低于额定容量</w:t>
            </w:r>
            <w:r w:rsidRPr="00C21BE1">
              <w:rPr>
                <w:rFonts w:hint="eastAsia"/>
              </w:rPr>
              <w:t>60</w:t>
            </w:r>
            <w:r w:rsidRPr="00C21BE1">
              <w:rPr>
                <w:rFonts w:hint="eastAsia"/>
              </w:rPr>
              <w:t>％、外壳破裂、漏液、开裂、安全阀失灵、</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人为损坏</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铅酸蓄电池前</w:t>
            </w:r>
            <w:r w:rsidRPr="00C21BE1">
              <w:rPr>
                <w:rFonts w:hint="eastAsia"/>
              </w:rPr>
              <w:t>6</w:t>
            </w:r>
            <w:r w:rsidRPr="00C21BE1">
              <w:rPr>
                <w:rFonts w:hint="eastAsia"/>
              </w:rPr>
              <w:t>个月换新，后</w:t>
            </w:r>
            <w:r w:rsidRPr="00C21BE1">
              <w:rPr>
                <w:rFonts w:hint="eastAsia"/>
              </w:rPr>
              <w:t>6</w:t>
            </w:r>
            <w:r w:rsidRPr="00C21BE1">
              <w:rPr>
                <w:rFonts w:hint="eastAsia"/>
              </w:rPr>
              <w:t>个月组配；</w:t>
            </w:r>
          </w:p>
          <w:p w:rsidR="00C21BE1" w:rsidRPr="00C21BE1" w:rsidRDefault="00C21BE1" w:rsidP="00C21BE1">
            <w:r w:rsidRPr="00C21BE1">
              <w:rPr>
                <w:rFonts w:hint="eastAsia"/>
              </w:rPr>
              <w:t>锂电池第一年换新，第二年组配</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4</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控制器</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进水、断线、外壳磨损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5</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充电器</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进水、断线、外壳磨损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6</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仪表</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进水、断线、外壳磨损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7</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组合灯</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90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进水、断线、外壳磨损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8</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组合开关</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断裂、变形</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9</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主线束</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外壳剥开、剪短、烧毁</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10</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电喇叭</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180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生锈</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11</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转换器</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性能故障</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进水、保险丝故障</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12</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车架、平</w:t>
            </w:r>
            <w:r w:rsidRPr="00C21BE1">
              <w:rPr>
                <w:rFonts w:hint="eastAsia"/>
              </w:rPr>
              <w:lastRenderedPageBreak/>
              <w:t>叉</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lastRenderedPageBreak/>
              <w:t>3</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材质性断裂、脱焊、</w:t>
            </w:r>
            <w:r w:rsidRPr="00C21BE1">
              <w:rPr>
                <w:rFonts w:hint="eastAsia"/>
              </w:rPr>
              <w:lastRenderedPageBreak/>
              <w:t>少焊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lastRenderedPageBreak/>
              <w:t>过载断裂</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lastRenderedPageBreak/>
              <w:t>13</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双撑、侧撑</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材质性断裂、脱焊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过载断裂</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14</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前后轴</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人力造成滑丝</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15</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液压前叉</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材质性断裂、漏油</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过载断裂、生锈</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16</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仿液压前叉</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材质性断裂、脱焊、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过载断裂、生锈</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p w:rsidR="00C21BE1" w:rsidRPr="00C21BE1" w:rsidRDefault="00C21BE1" w:rsidP="00C21BE1">
            <w:r w:rsidRPr="00C21BE1">
              <w:rPr>
                <w:rFonts w:hint="eastAsia"/>
              </w:rPr>
              <w:t> </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17</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液压后减震</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材质性断裂、脱焊、响声、漏油</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过载断裂</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18</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涨闸锁</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180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无法打开、断裂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19</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涨毂刹</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180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质量性脱皮、断裂、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20</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前后轮</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断裂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磨损</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342"/>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21</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铝圈</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断裂</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过载断裂</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1245"/>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22</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电镀部件、</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180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3</w:t>
            </w:r>
            <w:r w:rsidRPr="00C21BE1">
              <w:rPr>
                <w:rFonts w:hint="eastAsia"/>
              </w:rPr>
              <w:t>平方厘米以上电镀层爆皮脱落或气泡</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人为损坏</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23</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外胎</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60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鼓包、开裂、爆胎</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 </w:t>
            </w:r>
          </w:p>
          <w:p w:rsidR="00C21BE1" w:rsidRPr="00C21BE1" w:rsidRDefault="00C21BE1" w:rsidP="00C21BE1">
            <w:r w:rsidRPr="00C21BE1">
              <w:rPr>
                <w:rFonts w:hint="eastAsia"/>
              </w:rPr>
              <w:t>磨损、外力扎破</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 </w:t>
            </w:r>
          </w:p>
          <w:p w:rsidR="00C21BE1" w:rsidRPr="00C21BE1" w:rsidRDefault="00C21BE1" w:rsidP="00C21BE1">
            <w:r w:rsidRPr="00C21BE1">
              <w:rPr>
                <w:rFonts w:hint="eastAsia"/>
              </w:rPr>
              <w:t>调换新</w:t>
            </w:r>
          </w:p>
        </w:tc>
        <w:tc>
          <w:tcPr>
            <w:tcW w:w="306"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C21BE1" w:rsidRPr="00C21BE1" w:rsidRDefault="00C21BE1" w:rsidP="00C21BE1">
            <w:r w:rsidRPr="00C21BE1">
              <w:rPr>
                <w:rFonts w:hint="eastAsia"/>
              </w:rPr>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24</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内胎</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60</w:t>
            </w:r>
            <w:r w:rsidRPr="00C21BE1">
              <w:rPr>
                <w:rFonts w:hint="eastAsia"/>
              </w:rPr>
              <w:t>天</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鼓包、有沙眼</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 </w:t>
            </w:r>
          </w:p>
          <w:p w:rsidR="00C21BE1" w:rsidRPr="00C21BE1" w:rsidRDefault="00C21BE1" w:rsidP="00C21BE1">
            <w:r w:rsidRPr="00C21BE1">
              <w:rPr>
                <w:rFonts w:hint="eastAsia"/>
              </w:rPr>
              <w:t>外力扎破、</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306" w:type="dxa"/>
            <w:gridSpan w:val="2"/>
            <w:vMerge w:val="restart"/>
            <w:tcBorders>
              <w:top w:val="nil"/>
              <w:left w:val="nil"/>
              <w:bottom w:val="single" w:sz="8" w:space="0" w:color="auto"/>
              <w:right w:val="nil"/>
            </w:tcBorders>
            <w:shd w:val="clear" w:color="auto" w:fill="auto"/>
            <w:tcMar>
              <w:top w:w="0" w:type="dxa"/>
              <w:left w:w="108" w:type="dxa"/>
              <w:bottom w:w="0" w:type="dxa"/>
              <w:right w:w="108" w:type="dxa"/>
            </w:tcMar>
            <w:hideMark/>
          </w:tcPr>
          <w:p w:rsidR="00C21BE1" w:rsidRPr="00C21BE1" w:rsidRDefault="00C21BE1" w:rsidP="00C21BE1">
            <w:r w:rsidRPr="00C21BE1">
              <w:rPr>
                <w:rFonts w:hint="eastAsia"/>
              </w:rPr>
              <w:t> </w:t>
            </w:r>
          </w:p>
        </w:tc>
      </w:tr>
      <w:tr w:rsidR="00C21BE1" w:rsidRPr="00C21BE1" w:rsidTr="00D838B7">
        <w:trPr>
          <w:gridAfter w:val="1"/>
          <w:wAfter w:w="20" w:type="dxa"/>
          <w:trHeight w:val="420"/>
        </w:trPr>
        <w:tc>
          <w:tcPr>
            <w:tcW w:w="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25</w:t>
            </w:r>
          </w:p>
        </w:tc>
        <w:tc>
          <w:tcPr>
            <w:tcW w:w="1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鞍座、脚蹬、轮盘、鞍管、车圈</w:t>
            </w: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1</w:t>
            </w:r>
            <w:r w:rsidRPr="00C21BE1">
              <w:rPr>
                <w:rFonts w:hint="eastAsia"/>
              </w:rPr>
              <w:t>年</w:t>
            </w:r>
          </w:p>
        </w:tc>
        <w:tc>
          <w:tcPr>
            <w:tcW w:w="20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断裂、脱焊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人为损坏</w:t>
            </w:r>
          </w:p>
        </w:tc>
        <w:tc>
          <w:tcPr>
            <w:tcW w:w="20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1BE1" w:rsidRPr="00C21BE1" w:rsidRDefault="00C21BE1" w:rsidP="00C21BE1">
            <w:r w:rsidRPr="00C21BE1">
              <w:rPr>
                <w:rFonts w:hint="eastAsia"/>
              </w:rPr>
              <w:t>调换新</w:t>
            </w:r>
          </w:p>
        </w:tc>
        <w:tc>
          <w:tcPr>
            <w:tcW w:w="0" w:type="auto"/>
            <w:gridSpan w:val="2"/>
            <w:vMerge/>
            <w:tcBorders>
              <w:top w:val="nil"/>
              <w:left w:val="nil"/>
              <w:bottom w:val="single" w:sz="8" w:space="0" w:color="auto"/>
              <w:right w:val="nil"/>
            </w:tcBorders>
            <w:vAlign w:val="center"/>
            <w:hideMark/>
          </w:tcPr>
          <w:p w:rsidR="00C21BE1" w:rsidRPr="00C21BE1" w:rsidRDefault="00C21BE1" w:rsidP="00C21BE1"/>
        </w:tc>
      </w:tr>
      <w:tr w:rsidR="00C21BE1" w:rsidRPr="00C21BE1" w:rsidTr="00D838B7">
        <w:tc>
          <w:tcPr>
            <w:tcW w:w="99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1081"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896"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2078"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1980"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20"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2031"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c>
          <w:tcPr>
            <w:tcW w:w="306" w:type="dxa"/>
            <w:gridSpan w:val="2"/>
            <w:tcBorders>
              <w:top w:val="outset" w:sz="6" w:space="0" w:color="F0F0F0"/>
              <w:left w:val="outset" w:sz="6" w:space="0" w:color="F0F0F0"/>
              <w:bottom w:val="outset" w:sz="6" w:space="0" w:color="F0F0F0"/>
              <w:right w:val="outset" w:sz="6" w:space="0" w:color="F0F0F0"/>
            </w:tcBorders>
            <w:shd w:val="clear" w:color="auto" w:fill="auto"/>
            <w:vAlign w:val="center"/>
            <w:hideMark/>
          </w:tcPr>
          <w:p w:rsidR="00C21BE1" w:rsidRPr="00C21BE1" w:rsidRDefault="00C21BE1" w:rsidP="00C21BE1">
            <w:r w:rsidRPr="00C21BE1">
              <w:t> </w:t>
            </w:r>
          </w:p>
        </w:tc>
      </w:tr>
    </w:tbl>
    <w:p w:rsidR="0018520D" w:rsidRDefault="0018520D"/>
    <w:sectPr w:rsidR="0018520D" w:rsidSect="00185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BE1"/>
    <w:rsid w:val="0018520D"/>
    <w:rsid w:val="00C21BE1"/>
    <w:rsid w:val="00D83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0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559615">
      <w:bodyDiv w:val="1"/>
      <w:marLeft w:val="0"/>
      <w:marRight w:val="0"/>
      <w:marTop w:val="0"/>
      <w:marBottom w:val="0"/>
      <w:divBdr>
        <w:top w:val="none" w:sz="0" w:space="0" w:color="auto"/>
        <w:left w:val="none" w:sz="0" w:space="0" w:color="auto"/>
        <w:bottom w:val="none" w:sz="0" w:space="0" w:color="auto"/>
        <w:right w:val="none" w:sz="0" w:space="0" w:color="auto"/>
      </w:divBdr>
      <w:divsChild>
        <w:div w:id="1951815063">
          <w:marLeft w:val="0"/>
          <w:marRight w:val="0"/>
          <w:marTop w:val="0"/>
          <w:marBottom w:val="0"/>
          <w:divBdr>
            <w:top w:val="none" w:sz="0" w:space="0" w:color="auto"/>
            <w:left w:val="none" w:sz="0" w:space="0" w:color="auto"/>
            <w:bottom w:val="none" w:sz="0" w:space="0" w:color="auto"/>
            <w:right w:val="none" w:sz="0" w:space="0" w:color="auto"/>
          </w:divBdr>
        </w:div>
        <w:div w:id="465126815">
          <w:marLeft w:val="100"/>
          <w:marRight w:val="100"/>
          <w:marTop w:val="0"/>
          <w:marBottom w:val="100"/>
          <w:divBdr>
            <w:top w:val="none" w:sz="0" w:space="0" w:color="auto"/>
            <w:left w:val="none" w:sz="0" w:space="0" w:color="auto"/>
            <w:bottom w:val="none" w:sz="0" w:space="0" w:color="auto"/>
            <w:right w:val="none" w:sz="0" w:space="0" w:color="auto"/>
          </w:divBdr>
        </w:div>
      </w:divsChild>
    </w:div>
    <w:div w:id="1662808212">
      <w:bodyDiv w:val="1"/>
      <w:marLeft w:val="0"/>
      <w:marRight w:val="0"/>
      <w:marTop w:val="0"/>
      <w:marBottom w:val="0"/>
      <w:divBdr>
        <w:top w:val="none" w:sz="0" w:space="0" w:color="auto"/>
        <w:left w:val="none" w:sz="0" w:space="0" w:color="auto"/>
        <w:bottom w:val="none" w:sz="0" w:space="0" w:color="auto"/>
        <w:right w:val="none" w:sz="0" w:space="0" w:color="auto"/>
      </w:divBdr>
      <w:divsChild>
        <w:div w:id="846141126">
          <w:marLeft w:val="0"/>
          <w:marRight w:val="0"/>
          <w:marTop w:val="0"/>
          <w:marBottom w:val="0"/>
          <w:divBdr>
            <w:top w:val="none" w:sz="0" w:space="0" w:color="auto"/>
            <w:left w:val="none" w:sz="0" w:space="0" w:color="auto"/>
            <w:bottom w:val="none" w:sz="0" w:space="0" w:color="auto"/>
            <w:right w:val="none" w:sz="0" w:space="0" w:color="auto"/>
          </w:divBdr>
        </w:div>
        <w:div w:id="1081685285">
          <w:marLeft w:val="100"/>
          <w:marRight w:val="10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2</cp:revision>
  <dcterms:created xsi:type="dcterms:W3CDTF">2021-07-26T03:01:00Z</dcterms:created>
  <dcterms:modified xsi:type="dcterms:W3CDTF">2021-07-26T03:04:00Z</dcterms:modified>
</cp:coreProperties>
</file>